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0"/>
        <w:jc w:val="center"/>
        <w:rPr>
          <w:rFonts w:ascii="標楷體" w:hAnsi="標楷體" w:eastAsia="標楷體"/>
          <w:b/>
          <w:b/>
          <w:sz w:val="36"/>
          <w:szCs w:val="36"/>
        </w:rPr>
      </w:pPr>
      <w:r>
        <w:rPr>
          <w:rFonts w:ascii="標楷體" w:hAnsi="標楷體" w:eastAsia="標楷體"/>
          <w:b/>
          <w:sz w:val="36"/>
          <w:szCs w:val="36"/>
        </w:rPr>
        <w:t>台灣首府大學執行</w:t>
      </w:r>
      <w:r>
        <w:rPr>
          <w:rFonts w:eastAsia="標楷體" w:ascii="標楷體" w:hAnsi="標楷體"/>
          <w:b/>
          <w:sz w:val="36"/>
          <w:szCs w:val="36"/>
        </w:rPr>
        <w:t>109</w:t>
      </w:r>
      <w:r>
        <w:rPr>
          <w:rFonts w:ascii="標楷體" w:hAnsi="標楷體" w:eastAsia="標楷體"/>
          <w:b/>
          <w:sz w:val="36"/>
          <w:szCs w:val="36"/>
        </w:rPr>
        <w:t>年教育部高等教育深耕計畫</w:t>
      </w:r>
    </w:p>
    <w:p>
      <w:pPr>
        <w:pStyle w:val="Normal"/>
        <w:spacing w:lineRule="exact" w:line="400"/>
        <w:jc w:val="center"/>
        <w:rPr>
          <w:rFonts w:ascii="標楷體" w:hAnsi="標楷體" w:eastAsia="標楷體"/>
          <w:b/>
          <w:b/>
          <w:sz w:val="36"/>
          <w:szCs w:val="36"/>
        </w:rPr>
      </w:pPr>
      <w:r>
        <w:rPr>
          <w:rFonts w:ascii="標楷體" w:hAnsi="標楷體" w:eastAsia="標楷體"/>
          <w:b/>
          <w:sz w:val="36"/>
          <w:szCs w:val="36"/>
        </w:rPr>
        <w:t>教學課程融入服務學習經費補助申請須知</w:t>
      </w:r>
    </w:p>
    <w:p>
      <w:pPr>
        <w:pStyle w:val="Normal"/>
        <w:rPr>
          <w:rFonts w:ascii="標楷體" w:hAnsi="標楷體" w:eastAsia="標楷體"/>
          <w:sz w:val="28"/>
          <w:szCs w:val="28"/>
        </w:rPr>
      </w:pPr>
      <w:r>
        <w:rPr>
          <w:rFonts w:eastAsia="標楷體" w:ascii="標楷體" w:hAnsi="標楷體"/>
          <w:sz w:val="28"/>
          <w:szCs w:val="28"/>
        </w:rPr>
      </w:r>
    </w:p>
    <w:p>
      <w:pPr>
        <w:pStyle w:val="Normal"/>
        <w:rPr>
          <w:rFonts w:ascii="標楷體" w:hAnsi="標楷體" w:eastAsia="標楷體"/>
          <w:sz w:val="28"/>
          <w:szCs w:val="28"/>
        </w:rPr>
      </w:pPr>
      <w:r>
        <w:rPr>
          <w:rFonts w:ascii="標楷體" w:hAnsi="標楷體" w:eastAsia="標楷體"/>
          <w:sz w:val="28"/>
          <w:szCs w:val="28"/>
        </w:rPr>
        <w:t>受文者：各學院、各系</w:t>
      </w:r>
      <w:r>
        <w:rPr>
          <w:rFonts w:eastAsia="標楷體" w:ascii="標楷體" w:hAnsi="標楷體"/>
          <w:sz w:val="28"/>
          <w:szCs w:val="28"/>
        </w:rPr>
        <w:t>(</w:t>
      </w:r>
      <w:r>
        <w:rPr>
          <w:rFonts w:ascii="標楷體" w:hAnsi="標楷體" w:eastAsia="標楷體"/>
          <w:sz w:val="28"/>
          <w:szCs w:val="28"/>
        </w:rPr>
        <w:t>所</w:t>
      </w:r>
      <w:r>
        <w:rPr>
          <w:rFonts w:eastAsia="標楷體" w:ascii="標楷體" w:hAnsi="標楷體"/>
          <w:sz w:val="28"/>
          <w:szCs w:val="28"/>
        </w:rPr>
        <w:t>)</w:t>
      </w:r>
      <w:r>
        <w:rPr>
          <w:rFonts w:ascii="標楷體" w:hAnsi="標楷體" w:eastAsia="標楷體"/>
          <w:sz w:val="28"/>
          <w:szCs w:val="28"/>
        </w:rPr>
        <w:t>、通識中心、全校專任教師</w:t>
      </w:r>
    </w:p>
    <w:p>
      <w:pPr>
        <w:pStyle w:val="Normal"/>
        <w:rPr/>
      </w:pPr>
      <w:r>
        <w:rPr>
          <w:rFonts w:ascii="標楷體" w:hAnsi="標楷體" w:eastAsia="標楷體"/>
          <w:sz w:val="28"/>
          <w:szCs w:val="28"/>
        </w:rPr>
        <w:t>主旨：辦理</w:t>
      </w:r>
      <w:r>
        <w:rPr>
          <w:rFonts w:eastAsia="標楷體" w:ascii="標楷體" w:hAnsi="標楷體"/>
          <w:sz w:val="28"/>
          <w:szCs w:val="28"/>
        </w:rPr>
        <w:t>109</w:t>
      </w:r>
      <w:r>
        <w:rPr>
          <w:rFonts w:ascii="標楷體" w:hAnsi="標楷體" w:eastAsia="標楷體"/>
          <w:sz w:val="28"/>
          <w:szCs w:val="28"/>
        </w:rPr>
        <w:t>年度第二階段教學課程融入服務學習之申請相關事宜乙案，請 查照。</w:t>
      </w:r>
    </w:p>
    <w:p>
      <w:pPr>
        <w:pStyle w:val="Normal"/>
        <w:rPr>
          <w:rFonts w:ascii="標楷體" w:hAnsi="標楷體" w:eastAsia="標楷體"/>
          <w:sz w:val="28"/>
          <w:szCs w:val="28"/>
        </w:rPr>
      </w:pPr>
      <w:r>
        <w:rPr>
          <w:rFonts w:ascii="標楷體" w:hAnsi="標楷體" w:eastAsia="標楷體"/>
          <w:sz w:val="28"/>
          <w:szCs w:val="28"/>
        </w:rPr>
        <w:t>說明：</w:t>
      </w:r>
    </w:p>
    <w:p>
      <w:pPr>
        <w:pStyle w:val="ListParagraph"/>
        <w:numPr>
          <w:ilvl w:val="0"/>
          <w:numId w:val="1"/>
        </w:numPr>
        <w:rPr>
          <w:rFonts w:ascii="標楷體" w:hAnsi="標楷體" w:eastAsia="標楷體"/>
          <w:sz w:val="28"/>
          <w:szCs w:val="28"/>
        </w:rPr>
      </w:pPr>
      <w:r>
        <w:rPr>
          <w:rFonts w:ascii="標楷體" w:hAnsi="標楷體" w:eastAsia="標楷體"/>
          <w:sz w:val="28"/>
          <w:szCs w:val="28"/>
        </w:rPr>
        <w:t>本校為達成「服務」與「學習」互相結合之全人教育目標，特別鼓勵教師將教學課程內容融入服務學習理念，並適時安排學生從事與課程相關之專業性或公益性服務。</w:t>
      </w:r>
    </w:p>
    <w:p>
      <w:pPr>
        <w:pStyle w:val="ListParagraph"/>
        <w:numPr>
          <w:ilvl w:val="0"/>
          <w:numId w:val="1"/>
        </w:numPr>
        <w:rPr/>
      </w:pPr>
      <w:r>
        <w:rPr>
          <w:rFonts w:eastAsia="標楷體" w:ascii="標楷體" w:hAnsi="標楷體"/>
          <w:sz w:val="28"/>
          <w:szCs w:val="28"/>
        </w:rPr>
        <w:t>109</w:t>
      </w:r>
      <w:r>
        <w:rPr>
          <w:rFonts w:ascii="標楷體" w:hAnsi="標楷體" w:eastAsia="標楷體"/>
          <w:sz w:val="28"/>
          <w:szCs w:val="28"/>
        </w:rPr>
        <w:t>年度第二階段教學課程融入服務學習之申請作業程序係採由任課教師提出申請表及企劃書</w:t>
      </w:r>
      <w:r>
        <w:rPr>
          <w:rFonts w:eastAsia="標楷體" w:ascii="標楷體" w:hAnsi="標楷體"/>
          <w:sz w:val="28"/>
          <w:szCs w:val="28"/>
        </w:rPr>
        <w:t>(</w:t>
      </w:r>
      <w:r>
        <w:rPr>
          <w:rFonts w:ascii="標楷體" w:hAnsi="標楷體" w:eastAsia="標楷體"/>
          <w:sz w:val="28"/>
          <w:szCs w:val="28"/>
        </w:rPr>
        <w:t>如附件一</w:t>
      </w:r>
      <w:r>
        <w:rPr>
          <w:rFonts w:eastAsia="標楷體" w:ascii="標楷體" w:hAnsi="標楷體"/>
          <w:sz w:val="28"/>
          <w:szCs w:val="28"/>
        </w:rPr>
        <w:t>)</w:t>
      </w:r>
      <w:r>
        <w:rPr>
          <w:rFonts w:ascii="標楷體" w:hAnsi="標楷體" w:eastAsia="標楷體"/>
          <w:sz w:val="28"/>
          <w:szCs w:val="28"/>
        </w:rPr>
        <w:t>，經開課單位主管同意後送本處審查，</w:t>
      </w:r>
      <w:r>
        <w:rPr>
          <w:rFonts w:ascii="標楷體" w:hAnsi="標楷體" w:cs="Times New Roman" w:eastAsia="標楷體"/>
          <w:sz w:val="28"/>
          <w:szCs w:val="28"/>
          <w:u w:val="single"/>
        </w:rPr>
        <w:t>申請日期為即日起至</w:t>
      </w:r>
      <w:r>
        <w:rPr>
          <w:rFonts w:eastAsia="標楷體" w:cs="Times New Roman" w:ascii="標楷體" w:hAnsi="標楷體"/>
          <w:sz w:val="28"/>
          <w:szCs w:val="28"/>
          <w:u w:val="single"/>
        </w:rPr>
        <w:t>10</w:t>
      </w:r>
      <w:r>
        <w:rPr>
          <w:rFonts w:ascii="標楷體" w:hAnsi="標楷體" w:cs="Times New Roman" w:eastAsia="標楷體"/>
          <w:sz w:val="28"/>
          <w:szCs w:val="28"/>
          <w:u w:val="single"/>
        </w:rPr>
        <w:t>月</w:t>
      </w:r>
      <w:r>
        <w:rPr>
          <w:rFonts w:eastAsia="標楷體" w:cs="Times New Roman" w:ascii="標楷體" w:hAnsi="標楷體"/>
          <w:sz w:val="28"/>
          <w:szCs w:val="28"/>
          <w:u w:val="single"/>
        </w:rPr>
        <w:t>30</w:t>
      </w:r>
      <w:r>
        <w:rPr>
          <w:rFonts w:ascii="標楷體" w:hAnsi="標楷體" w:cs="Times New Roman" w:eastAsia="標楷體"/>
          <w:sz w:val="28"/>
          <w:szCs w:val="28"/>
          <w:u w:val="single"/>
        </w:rPr>
        <w:t>日下午</w:t>
      </w:r>
      <w:r>
        <w:rPr>
          <w:rFonts w:eastAsia="標楷體" w:cs="Times New Roman" w:ascii="標楷體" w:hAnsi="標楷體"/>
          <w:sz w:val="28"/>
          <w:szCs w:val="28"/>
          <w:u w:val="single"/>
        </w:rPr>
        <w:t>5</w:t>
      </w:r>
      <w:r>
        <w:rPr>
          <w:rFonts w:ascii="標楷體" w:hAnsi="標楷體" w:cs="Times New Roman" w:eastAsia="標楷體"/>
          <w:sz w:val="28"/>
          <w:szCs w:val="28"/>
          <w:u w:val="single"/>
        </w:rPr>
        <w:t>點前截止</w:t>
      </w:r>
      <w:r>
        <w:rPr>
          <w:rFonts w:ascii="標楷體" w:hAnsi="標楷體" w:cs="Times New Roman" w:eastAsia="標楷體"/>
          <w:sz w:val="28"/>
          <w:szCs w:val="28"/>
        </w:rPr>
        <w:t>，逾期恕不辦理。</w:t>
      </w:r>
    </w:p>
    <w:p>
      <w:pPr>
        <w:pStyle w:val="ListParagraph"/>
        <w:numPr>
          <w:ilvl w:val="0"/>
          <w:numId w:val="1"/>
        </w:numPr>
        <w:rPr>
          <w:rFonts w:ascii="標楷體" w:hAnsi="標楷體" w:eastAsia="標楷體"/>
          <w:sz w:val="28"/>
          <w:szCs w:val="28"/>
        </w:rPr>
      </w:pPr>
      <w:r>
        <w:rPr>
          <w:rFonts w:ascii="標楷體" w:hAnsi="標楷體" w:eastAsia="標楷體"/>
          <w:sz w:val="28"/>
          <w:szCs w:val="28"/>
        </w:rPr>
        <w:t>經審查通過後之申請案所需經費，本處協助支援</w:t>
      </w:r>
      <w:r>
        <w:rPr>
          <w:rFonts w:eastAsia="標楷體" w:ascii="標楷體" w:hAnsi="標楷體"/>
          <w:sz w:val="28"/>
          <w:szCs w:val="28"/>
        </w:rPr>
        <w:t>(</w:t>
      </w:r>
      <w:r>
        <w:rPr>
          <w:rFonts w:ascii="標楷體" w:hAnsi="標楷體" w:eastAsia="標楷體"/>
          <w:sz w:val="28"/>
          <w:szCs w:val="28"/>
        </w:rPr>
        <w:t>使用教育部高教深耕計畫執行費用</w:t>
      </w:r>
      <w:r>
        <w:rPr>
          <w:rFonts w:eastAsia="標楷體" w:ascii="標楷體" w:hAnsi="標楷體"/>
          <w:sz w:val="28"/>
          <w:szCs w:val="28"/>
        </w:rPr>
        <w:t>)</w:t>
      </w:r>
      <w:r>
        <w:rPr>
          <w:rFonts w:ascii="標楷體" w:hAnsi="標楷體" w:eastAsia="標楷體"/>
          <w:sz w:val="28"/>
          <w:szCs w:val="28"/>
        </w:rPr>
        <w:t>。</w:t>
      </w:r>
    </w:p>
    <w:p>
      <w:pPr>
        <w:pStyle w:val="ListParagraph"/>
        <w:numPr>
          <w:ilvl w:val="0"/>
          <w:numId w:val="1"/>
        </w:numPr>
        <w:rPr/>
      </w:pPr>
      <w:r>
        <w:rPr>
          <w:rFonts w:ascii="標楷體" w:hAnsi="標楷體" w:eastAsia="標楷體"/>
          <w:sz w:val="28"/>
          <w:szCs w:val="28"/>
        </w:rPr>
        <w:t>活動辦理日期第一階段：</w:t>
      </w:r>
      <w:r>
        <w:rPr>
          <w:rFonts w:eastAsia="標楷體" w:ascii="標楷體" w:hAnsi="標楷體"/>
          <w:sz w:val="28"/>
          <w:szCs w:val="28"/>
        </w:rPr>
        <w:t>109</w:t>
      </w:r>
      <w:r>
        <w:rPr>
          <w:rFonts w:ascii="標楷體" w:hAnsi="標楷體" w:eastAsia="標楷體"/>
          <w:sz w:val="28"/>
          <w:szCs w:val="28"/>
        </w:rPr>
        <w:t>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28</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一</w:t>
      </w:r>
      <w:r>
        <w:rPr>
          <w:rFonts w:eastAsia="標楷體" w:ascii="標楷體" w:hAnsi="標楷體"/>
          <w:sz w:val="28"/>
          <w:szCs w:val="28"/>
        </w:rPr>
        <w:t>)</w:t>
      </w:r>
      <w:r>
        <w:rPr>
          <w:rFonts w:ascii="標楷體" w:hAnsi="標楷體" w:eastAsia="標楷體"/>
          <w:sz w:val="28"/>
          <w:szCs w:val="28"/>
        </w:rPr>
        <w:t>起至</w:t>
      </w:r>
      <w:r>
        <w:rPr>
          <w:rFonts w:eastAsia="標楷體" w:ascii="標楷體" w:hAnsi="標楷體"/>
          <w:sz w:val="28"/>
          <w:szCs w:val="28"/>
        </w:rPr>
        <w:t>109</w:t>
      </w:r>
      <w:r>
        <w:rPr>
          <w:rFonts w:ascii="標楷體" w:hAnsi="標楷體" w:eastAsia="標楷體"/>
          <w:sz w:val="28"/>
          <w:szCs w:val="28"/>
        </w:rPr>
        <w:t>年</w:t>
      </w:r>
      <w:r>
        <w:rPr>
          <w:rFonts w:eastAsia="標楷體" w:ascii="標楷體" w:hAnsi="標楷體"/>
          <w:sz w:val="28"/>
          <w:szCs w:val="28"/>
        </w:rPr>
        <w:t>12</w:t>
      </w:r>
      <w:r>
        <w:rPr>
          <w:rFonts w:ascii="標楷體" w:hAnsi="標楷體" w:eastAsia="標楷體"/>
          <w:sz w:val="28"/>
          <w:szCs w:val="28"/>
        </w:rPr>
        <w:t>月</w:t>
      </w:r>
      <w:r>
        <w:rPr>
          <w:rFonts w:eastAsia="標楷體" w:ascii="標楷體" w:hAnsi="標楷體"/>
          <w:sz w:val="28"/>
          <w:szCs w:val="28"/>
        </w:rPr>
        <w:t>25</w:t>
      </w:r>
      <w:r>
        <w:rPr>
          <w:rFonts w:ascii="標楷體" w:hAnsi="標楷體" w:eastAsia="標楷體"/>
          <w:sz w:val="28"/>
          <w:szCs w:val="28"/>
        </w:rPr>
        <w:t>日</w:t>
      </w:r>
      <w:r>
        <w:rPr>
          <w:rFonts w:eastAsia="標楷體" w:ascii="標楷體" w:hAnsi="標楷體"/>
          <w:sz w:val="28"/>
          <w:szCs w:val="28"/>
        </w:rPr>
        <w:t>(</w:t>
      </w:r>
      <w:r>
        <w:rPr>
          <w:rFonts w:ascii="標楷體" w:hAnsi="標楷體" w:eastAsia="標楷體"/>
          <w:sz w:val="28"/>
          <w:szCs w:val="28"/>
        </w:rPr>
        <w:t>五</w:t>
      </w:r>
      <w:r>
        <w:rPr>
          <w:rFonts w:eastAsia="標楷體" w:ascii="標楷體" w:hAnsi="標楷體"/>
          <w:sz w:val="28"/>
          <w:szCs w:val="28"/>
        </w:rPr>
        <w:t>)</w:t>
      </w:r>
    </w:p>
    <w:p>
      <w:pPr>
        <w:pStyle w:val="ListParagraph"/>
        <w:numPr>
          <w:ilvl w:val="0"/>
          <w:numId w:val="1"/>
        </w:numPr>
        <w:rPr>
          <w:rFonts w:ascii="標楷體" w:hAnsi="標楷體" w:eastAsia="標楷體"/>
          <w:sz w:val="28"/>
          <w:szCs w:val="28"/>
        </w:rPr>
      </w:pPr>
      <w:r>
        <w:rPr>
          <w:rFonts w:ascii="標楷體" w:hAnsi="標楷體" w:eastAsia="標楷體"/>
          <w:sz w:val="28"/>
          <w:szCs w:val="28"/>
        </w:rPr>
        <w:t>活動結束後</w:t>
      </w:r>
      <w:r>
        <w:rPr>
          <w:rFonts w:eastAsia="標楷體" w:ascii="標楷體" w:hAnsi="標楷體"/>
          <w:sz w:val="28"/>
          <w:szCs w:val="28"/>
        </w:rPr>
        <w:t>7</w:t>
      </w:r>
      <w:r>
        <w:rPr>
          <w:rFonts w:ascii="標楷體" w:hAnsi="標楷體" w:eastAsia="標楷體"/>
          <w:sz w:val="28"/>
          <w:szCs w:val="28"/>
        </w:rPr>
        <w:t>天內，請繳交活動成果表單包含</w:t>
      </w:r>
      <w:r>
        <w:rPr>
          <w:rFonts w:ascii="標楷體" w:hAnsi="標楷體" w:eastAsia="標楷體"/>
          <w:sz w:val="28"/>
          <w:szCs w:val="28"/>
          <w:u w:val="single"/>
        </w:rPr>
        <w:t>活動照片</w:t>
      </w:r>
      <w:r>
        <w:rPr>
          <w:rFonts w:eastAsia="標楷體" w:ascii="標楷體" w:hAnsi="標楷體"/>
          <w:sz w:val="28"/>
          <w:szCs w:val="28"/>
          <w:u w:val="single"/>
        </w:rPr>
        <w:t>(</w:t>
      </w:r>
      <w:r>
        <w:rPr>
          <w:rFonts w:ascii="標楷體" w:hAnsi="標楷體" w:eastAsia="標楷體"/>
          <w:sz w:val="28"/>
          <w:szCs w:val="28"/>
          <w:u w:val="single"/>
        </w:rPr>
        <w:t>照片原始檔也請寄至信箱</w:t>
      </w:r>
      <w:r>
        <w:rPr>
          <w:rFonts w:eastAsia="標楷體" w:ascii="標楷體" w:hAnsi="標楷體"/>
          <w:sz w:val="28"/>
          <w:szCs w:val="28"/>
          <w:u w:val="single"/>
        </w:rPr>
        <w:t>)</w:t>
      </w:r>
      <w:r>
        <w:rPr>
          <w:rFonts w:ascii="標楷體" w:hAnsi="標楷體" w:eastAsia="標楷體"/>
          <w:sz w:val="28"/>
          <w:szCs w:val="28"/>
          <w:u w:val="single"/>
        </w:rPr>
        <w:t>、回饋單、簽到表及心得報告</w:t>
      </w:r>
      <w:r>
        <w:rPr>
          <w:rFonts w:eastAsia="標楷體" w:ascii="標楷體" w:hAnsi="標楷體"/>
          <w:sz w:val="28"/>
          <w:szCs w:val="28"/>
        </w:rPr>
        <w:t>(</w:t>
      </w:r>
      <w:r>
        <w:rPr>
          <w:rFonts w:ascii="標楷體" w:hAnsi="標楷體" w:eastAsia="標楷體"/>
          <w:sz w:val="28"/>
          <w:szCs w:val="28"/>
        </w:rPr>
        <w:t>如附件二</w:t>
      </w:r>
      <w:r>
        <w:rPr>
          <w:rFonts w:eastAsia="標楷體" w:ascii="標楷體" w:hAnsi="標楷體"/>
          <w:sz w:val="28"/>
          <w:szCs w:val="28"/>
        </w:rPr>
        <w:t>)</w:t>
      </w:r>
      <w:r>
        <w:rPr>
          <w:rFonts w:ascii="標楷體" w:hAnsi="標楷體" w:eastAsia="標楷體"/>
          <w:sz w:val="28"/>
          <w:szCs w:val="28"/>
        </w:rPr>
        <w:t>，並將電子檔案寄到</w:t>
      </w:r>
      <w:r>
        <w:rPr>
          <w:rFonts w:eastAsia="標楷體" w:ascii="標楷體" w:hAnsi="標楷體"/>
          <w:sz w:val="28"/>
          <w:szCs w:val="28"/>
        </w:rPr>
        <w:t>a814218@tsu.edu.tw</w:t>
      </w:r>
      <w:r>
        <w:rPr>
          <w:rFonts w:ascii="標楷體" w:hAnsi="標楷體" w:eastAsia="標楷體"/>
          <w:sz w:val="28"/>
          <w:szCs w:val="28"/>
        </w:rPr>
        <w:t>，以利完成後續核銷。</w:t>
      </w:r>
    </w:p>
    <w:p>
      <w:pPr>
        <w:pStyle w:val="Normal"/>
        <w:spacing w:lineRule="exact" w:line="420"/>
        <w:rPr>
          <w:rFonts w:ascii="標楷體" w:hAnsi="標楷體" w:eastAsia="標楷體"/>
          <w:b/>
          <w:b/>
          <w:color w:val="000000"/>
          <w:sz w:val="36"/>
          <w:szCs w:val="36"/>
        </w:rPr>
      </w:pPr>
      <w:r>
        <w:rPr/>
      </w:r>
    </w:p>
    <w:sectPr>
      <w:type w:val="nextPage"/>
      <w:pgSz w:w="11906" w:h="16838"/>
      <w:pgMar w:left="56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Cambria">
    <w:charset w:val="88"/>
    <w:family w:val="roman"/>
    <w:pitch w:val="variable"/>
  </w:font>
  <w:font w:name="標楷體">
    <w:charset w:val="88"/>
    <w:family w:val="roman"/>
    <w:pitch w:val="variable"/>
  </w:font>
  <w:font w:name="Liberation Sans">
    <w:altName w:val="Arial"/>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48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新細明體" w:asciiTheme="minorHAnsi" w:cstheme="minorBidi" w:eastAsiaTheme="minorEastAsia" w:hAnsiTheme="minorHAnsi"/>
        <w:kern w:val="2"/>
        <w:szCs w:val="22"/>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jc w:val="left"/>
    </w:pPr>
    <w:rPr>
      <w:rFonts w:ascii="Calibri" w:hAnsi="Calibri" w:eastAsia="" w:cs="新細明體" w:asciiTheme="minorHAnsi" w:cstheme="minorBidi" w:eastAsiaTheme="minorEastAsia" w:hAnsiTheme="minorHAnsi"/>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link w:val="a3"/>
    <w:uiPriority w:val="99"/>
    <w:qFormat/>
    <w:rsid w:val="00235e30"/>
    <w:rPr>
      <w:sz w:val="20"/>
      <w:szCs w:val="20"/>
    </w:rPr>
  </w:style>
  <w:style w:type="character" w:styleId="Style15" w:customStyle="1">
    <w:name w:val="頁尾 字元"/>
    <w:basedOn w:val="DefaultParagraphFont"/>
    <w:link w:val="a5"/>
    <w:uiPriority w:val="99"/>
    <w:qFormat/>
    <w:rsid w:val="00235e30"/>
    <w:rPr>
      <w:sz w:val="20"/>
      <w:szCs w:val="20"/>
    </w:rPr>
  </w:style>
  <w:style w:type="character" w:styleId="Style16">
    <w:name w:val="網際網路連結"/>
    <w:basedOn w:val="DefaultParagraphFont"/>
    <w:uiPriority w:val="99"/>
    <w:unhideWhenUsed/>
    <w:rsid w:val="00ec4b50"/>
    <w:rPr>
      <w:color w:val="0000FF" w:themeColor="hyperlink"/>
      <w:u w:val="single"/>
    </w:rPr>
  </w:style>
  <w:style w:type="character" w:styleId="Style17" w:customStyle="1">
    <w:name w:val="註解方塊文字 字元"/>
    <w:basedOn w:val="DefaultParagraphFont"/>
    <w:link w:val="a9"/>
    <w:uiPriority w:val="99"/>
    <w:semiHidden/>
    <w:qFormat/>
    <w:rsid w:val="00ec4b50"/>
    <w:rPr>
      <w:rFonts w:ascii="Cambria" w:hAnsi="Cambria" w:eastAsia="" w:cs="新細明體" w:asciiTheme="majorHAnsi" w:cstheme="majorBidi" w:eastAsiaTheme="majorEastAsia" w:hAnsiTheme="majorHAnsi"/>
      <w:sz w:val="18"/>
      <w:szCs w:val="18"/>
    </w:rPr>
  </w:style>
  <w:style w:type="character" w:styleId="ListLabel1">
    <w:name w:val="ListLabel 1"/>
    <w:qFormat/>
    <w:rPr>
      <w:rFonts w:cs=""/>
      <w:sz w:val="32"/>
    </w:rPr>
  </w:style>
  <w:style w:type="character" w:styleId="ListLabel2">
    <w:name w:val="ListLabel 2"/>
    <w:qFormat/>
    <w:rPr>
      <w:rFonts w:ascii="標楷體" w:hAnsi="標楷體" w:eastAsia="標楷體"/>
      <w:szCs w:val="24"/>
    </w:rPr>
  </w:style>
  <w:style w:type="character" w:styleId="ListLabel3">
    <w:name w:val="ListLabel 3"/>
    <w:qFormat/>
    <w:rPr>
      <w:rFonts w:ascii="標楷體" w:hAnsi="標楷體" w:eastAsia="標楷體"/>
      <w:szCs w:val="24"/>
    </w:rPr>
  </w:style>
  <w:style w:type="paragraph" w:styleId="Style18">
    <w:name w:val="標題"/>
    <w:basedOn w:val="Normal"/>
    <w:next w:val="Style19"/>
    <w:qFormat/>
    <w:pPr>
      <w:keepNext w:val="true"/>
      <w:spacing w:before="240" w:after="120"/>
    </w:pPr>
    <w:rPr>
      <w:rFonts w:ascii="Liberation Sans" w:hAnsi="Liberation Sans" w:eastAsia="微軟正黑體"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索引"/>
    <w:basedOn w:val="Normal"/>
    <w:qFormat/>
    <w:pPr>
      <w:suppressLineNumbers/>
    </w:pPr>
    <w:rPr>
      <w:rFonts w:cs="Lucida Sans"/>
    </w:rPr>
  </w:style>
  <w:style w:type="paragraph" w:styleId="Style23">
    <w:name w:val="Header"/>
    <w:basedOn w:val="Normal"/>
    <w:link w:val="a4"/>
    <w:uiPriority w:val="99"/>
    <w:unhideWhenUsed/>
    <w:rsid w:val="00235e30"/>
    <w:pPr>
      <w:tabs>
        <w:tab w:val="clear" w:pos="480"/>
        <w:tab w:val="center" w:pos="4153" w:leader="none"/>
        <w:tab w:val="right" w:pos="8306" w:leader="none"/>
      </w:tabs>
      <w:snapToGrid w:val="false"/>
    </w:pPr>
    <w:rPr>
      <w:sz w:val="20"/>
      <w:szCs w:val="20"/>
    </w:rPr>
  </w:style>
  <w:style w:type="paragraph" w:styleId="Style24">
    <w:name w:val="Footer"/>
    <w:basedOn w:val="Normal"/>
    <w:link w:val="a6"/>
    <w:uiPriority w:val="99"/>
    <w:unhideWhenUsed/>
    <w:rsid w:val="00235e30"/>
    <w:pPr>
      <w:tabs>
        <w:tab w:val="clear" w:pos="480"/>
        <w:tab w:val="center" w:pos="4153" w:leader="none"/>
        <w:tab w:val="right" w:pos="8306" w:leader="none"/>
      </w:tabs>
      <w:snapToGrid w:val="false"/>
    </w:pPr>
    <w:rPr>
      <w:sz w:val="20"/>
      <w:szCs w:val="20"/>
    </w:rPr>
  </w:style>
  <w:style w:type="paragraph" w:styleId="ListParagraph">
    <w:name w:val="List Paragraph"/>
    <w:basedOn w:val="Normal"/>
    <w:uiPriority w:val="34"/>
    <w:qFormat/>
    <w:rsid w:val="00e53182"/>
    <w:pPr>
      <w:ind w:left="480" w:hanging="0"/>
    </w:pPr>
    <w:rPr/>
  </w:style>
  <w:style w:type="paragraph" w:styleId="Default" w:customStyle="1">
    <w:name w:val="Default"/>
    <w:qFormat/>
    <w:rsid w:val="00ec4b50"/>
    <w:pPr>
      <w:widowControl w:val="false"/>
      <w:bidi w:val="0"/>
      <w:jc w:val="left"/>
    </w:pPr>
    <w:rPr>
      <w:rFonts w:ascii="標楷體" w:hAnsi="標楷體" w:eastAsia="標楷體" w:cs="標楷體"/>
      <w:color w:val="000000"/>
      <w:kern w:val="0"/>
      <w:sz w:val="24"/>
      <w:szCs w:val="24"/>
      <w:lang w:val="en-US" w:eastAsia="zh-TW" w:bidi="ar-SA"/>
    </w:rPr>
  </w:style>
  <w:style w:type="paragraph" w:styleId="BalloonText">
    <w:name w:val="Balloon Text"/>
    <w:basedOn w:val="Normal"/>
    <w:link w:val="aa"/>
    <w:uiPriority w:val="99"/>
    <w:semiHidden/>
    <w:unhideWhenUsed/>
    <w:qFormat/>
    <w:rsid w:val="00ec4b50"/>
    <w:pPr/>
    <w:rPr>
      <w:rFonts w:ascii="Cambria" w:hAnsi="Cambria" w:eastAsia="" w:cs="新細明體" w:asciiTheme="majorHAnsi" w:cstheme="majorBidi" w:eastAsiaTheme="majorEastAsia" w:hAnsiTheme="majorHAnsi"/>
      <w:sz w:val="18"/>
      <w:szCs w:val="18"/>
    </w:rPr>
  </w:style>
  <w:style w:type="paragraph" w:styleId="Style25">
    <w:name w:val="外框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59"/>
    <w:rsid w:val="001e411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D057-E734-4D13-99AE-FF579EAA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Application>NDC_ODF_Application_Tools/2.0.2$Windows_X86_64 LibreOffice_project/c2aef257b421fc89732e65db8501f993adb40c83</Application>
  <Pages>1</Pages>
  <Words>423</Words>
  <Characters>455</Characters>
  <CharactersWithSpaces>456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2014-07-25T01:39:00Z</dcterms:created>
  <dc:creator>user</dc:creator>
  <dc:description/>
  <dc:language>zh-TW</dc:language>
  <cp:lastModifiedBy/>
  <cp:lastPrinted>2018-03-07T03:19:00Z</cp:lastPrinted>
  <dcterms:modified xsi:type="dcterms:W3CDTF">2020-08-11T14:56:58Z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